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26" w:rsidRDefault="00F17626" w:rsidP="00F17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AGENDA 2015 – Jérôme Clément, présidente de la Fondation Alliance française</w:t>
      </w:r>
      <w:bookmarkStart w:id="0" w:name="_GoBack"/>
      <w:bookmarkEnd w:id="0"/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28 décembre : M. Clément sera sur FRANCE INTER dans l’émission « Vous avez dit classique ? ».</w:t>
      </w:r>
      <w:hyperlink r:id="rId8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Lien de l’émission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NEW YORK – 18/19 novembre : RV ambassadeur, COCAC, rencontres AF, visite de l’AF de NY et soirée de gala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FIAF.Le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 novembre:</w:t>
      </w:r>
      <w:proofErr w:type="gram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  réunion</w:t>
      </w:r>
      <w:proofErr w:type="gram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Comité stratégique franco-colombien à au FIAF New York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au 2ème Forum économique de la Francophonie « appel à l’action » à l’ouverture officielle, le 27 octobre.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9/11 octobre :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États généraux de l’Alliance française en Afrique et dans l’Océan Indien, à Johannesburg (Afrique du Sud)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9" w:history="1">
        <w:r w:rsidRPr="00F1762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En savoir plus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 octobre  Conférence internationale sur les outils du pluralisme culturel, à l’Unesco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Présidence et modération de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table ronde : quelles nouvelles coopérations pour promouvoir la diversité culturelle ? à 16h45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1er octobre : réunion des Alliances de France, à Paris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Alliance française de Venise, le 11 septembre, pour une soirée de gala, levée de fonds en faveur de l’Alliance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Evénement lié à la commémoration des 120 ans de Gaumont et du cinéma, avec la projection du film culte de Gaumont « DON GIOVANNI » de Losey et en présence de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Ruggero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Raimondi.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président a assisté à l’allocution de F. Hollande le mardi 25 août à 11h dans le cadre de la semaine des Ambassadeurs.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Membre du jury du Festival du Film francophone à Angoulême du 25 au 30 août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2015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hyperlink r:id="rId11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En savoir plus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à l’émission 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L’amuse-bouche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de 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France Inter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 avec 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Clara Dupont-Monod, le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24 juillet </w:t>
      </w:r>
      <w:r w:rsidRPr="00F1762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en direct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18h à 19h</w:t>
      </w:r>
      <w:r w:rsidRPr="00F1762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. </w:t>
      </w:r>
      <w:hyperlink r:id="rId12" w:history="1">
        <w:r w:rsidRPr="00F17626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fr-FR"/>
          </w:rPr>
          <w:t>Ecouter le podcast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aux « </w:t>
      </w:r>
      <w:r w:rsidRPr="00F1762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ateliers de l’Institut français »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l’attention des agents du réseau culturel extérieur de la France, des Instituts culturels et des Alliances françaises, les </w:t>
      </w:r>
      <w:r w:rsidRPr="00F1762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18 et 19 juillet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, sur le thème « La diversité de la société française au miroir de la politique culturelle extérieure de la France ».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M. Clément interviendra le dimanche 19 juillet, de 10h30 à 12h30 sur le thème « parcours pluriels : un atout pour la France dans le monde ».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président a fait partie de la délégation officielle qui a accompagné le Premier Ministre français,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en Colombie,  du 24 au 27 juin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Intervention à l’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ouverture du stage « des nouveaux partants  du réseau de coopération et d’action culturelle » le lundi 22 juin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10h30 à 11h à l’UIC Paris – 16 Rue Jean Rey – Paris 15</w:t>
      </w:r>
      <w:r w:rsidRPr="00F176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Dîner à l’Elysée en l’honneur du voyage officiel Mme Michelle BACHELET, présidente de la République du Chili le 08 juin 2015.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Ukraine</w:t>
      </w:r>
      <w:r w:rsidRPr="00F1762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: inauguration de l’Alliance française de Kharkiv, journée du réseau culturel français en Ukraine (du 2 au 5 juin).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21 mai : </w:t>
        </w:r>
        <w:proofErr w:type="spellStart"/>
        <w:r w:rsidRPr="00F176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intervieuw</w:t>
        </w:r>
        <w:proofErr w:type="spellEnd"/>
        <w:r w:rsidRPr="00F176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 sur les France Culture et sur la chaîne LCP</w:t>
        </w:r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(télécharger les émissions)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Festvial</w:t>
      </w:r>
      <w:proofErr w:type="spellEnd"/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Cannes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intervention le 17 mai à 11h45. 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Alliances françaises à l’étranger  favorisent les échanges culturels et 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artistiques dans chaque pays où elles sont implantées et le cinéma est l’un des piliers de leurs programmations culturelles. 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M. Jérôme Clément valorisa les actions cinématographiques des Alliances françaises et participer aux rencontres professionnelles de La Fabrique des Cinémas du Monde dont la Fondation Alliance française est pour la 1</w:t>
      </w:r>
      <w:r w:rsidRPr="00F176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ère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fois partenaire (Conçu par l’Institut français, </w:t>
      </w:r>
      <w:r w:rsidRPr="00F176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Fabrique des Cinémas du Monde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programme professionnel qui vise à soutenir l’émergence de la jeune création des pays du sud sur le marché international). (</w:t>
      </w:r>
      <w:hyperlink r:id="rId14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 la plaquette &gt;&gt;</w:t>
        </w:r>
      </w:hyperlink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Voyage officiel avec le président de la République française, à Cuba et à Haïti 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(11 et 12 mai). A Cuba a été inauguré le nouveau siège de l’Alliance française de La Havane dans le Palacio Gomez. </w:t>
      </w:r>
      <w:hyperlink r:id="rId15" w:history="1">
        <w:r w:rsidRPr="00F176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(voir l’article complet &gt;&gt;</w:t>
        </w:r>
      </w:hyperlink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Pour les 25 ans de l’AEFE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le 10 avril 2015 à 16h30, table-ronde sur le thème « Le partenariat, principe fondateur de l’enseignement français à l’étranger »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Matthias FEKL, secrétaire d’État chargé du commerce extérieur, de la promotion du tourisme et des Français de l’étranger, ancien élève du Lycée français de Berlin et les autres invités : Philip CORDERY, député des Français établis hors de France, Philippe ÉTIENNE, ambassadeur de France en Allemagne, Jacques FERRIER, architecte, Xavier GONON, président de la FAPEE, Joachim LAUER, directeur de la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ZFA,Claudine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LEPAGE, sénatrice des Français établis hors de France.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25 mars : Plénière conférence Paris Climat 2015.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Table-ronde sur le thème « Synergie des acteurs culturels français en Europe »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24 mars 2015 : Inauguration officielle de l’exposition VELASQUEZ au Grand Palais, en présence du président de la République française. Le Roi et la Reine d’Espagne avaient souhaité rencontré les 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lauréats français du prestigieux prix de la Fondation Prince des Asturies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, octroyé en 2005 par la Fondation Alliance française, mais ils ont dû regagner l’Espagne en raison du drame aérien survenu le même jour en France.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22 mars 2015 :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Salon du livre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(porte de Versailles, Paris), intervenant dans une table ronde sur le thème : « Dans la perspective du débat intitulé  « La francophonie, un espace économique? », le dimanche 22 mars est de </w:t>
      </w:r>
      <w:r w:rsidRPr="00F176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 h à 15 heures 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l’espace de l’Institut français. </w:t>
      </w:r>
      <w:hyperlink r:id="rId16" w:history="1">
        <w:r w:rsidRPr="00F1762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Voir la table ronde en vidéo partie 1/2 &gt;&gt;  Partie 2/2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 mars 2015 à 18h50, </w:t>
      </w: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TV5MONDE, à l’émission « L’invité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dans le cadre de la Semaine de la Francophonie. </w:t>
      </w:r>
      <w:hyperlink r:id="rId17" w:history="1">
        <w:r w:rsidRPr="00F1762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Voir l’émission &gt;&gt;</w:t>
        </w:r>
      </w:hyperlink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25 février au 1er mars : mission en Argentine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réunion annuelle du réseau des Alliances françaises du pays.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21 janvier 2015</w:t>
      </w:r>
      <w:proofErr w:type="gramStart"/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 :</w:t>
      </w:r>
      <w:proofErr w:type="gramEnd"/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intervention au MAEDI à Convention pour la réunion des COCAC d’Afrique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22 janvier 2015 : petit déjeuner avec les partenaires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l’AEFE, présents : AEFE – AUF – </w:t>
      </w:r>
      <w:proofErr w:type="spellStart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CampusFrance</w:t>
      </w:r>
      <w:proofErr w:type="spellEnd"/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IF – MLF</w:t>
      </w:r>
    </w:p>
    <w:p w:rsidR="00F17626" w:rsidRPr="00F17626" w:rsidRDefault="00F17626" w:rsidP="00F1762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26 janvier : dîner à l’Elysée</w:t>
      </w: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l’honneur du Pdt de la République de Colombie, M. Juan Manuel Santos.</w:t>
      </w:r>
    </w:p>
    <w:p w:rsidR="00F17626" w:rsidRPr="00F17626" w:rsidRDefault="00F17626" w:rsidP="00F17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17626" w:rsidRPr="00F17626" w:rsidRDefault="00F17626" w:rsidP="00F1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﻿ </w:t>
      </w:r>
    </w:p>
    <w:p w:rsidR="00F17626" w:rsidRPr="00F17626" w:rsidRDefault="00F17626" w:rsidP="00F1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595A" w:rsidRDefault="00F17626" w:rsidP="00F17626">
      <w:r w:rsidRPr="00F17626">
        <w:rPr>
          <w:rFonts w:ascii="Times New Roman" w:eastAsia="Times New Roman" w:hAnsi="Times New Roman" w:cs="Times New Roman"/>
          <w:sz w:val="24"/>
          <w:szCs w:val="24"/>
          <w:lang w:eastAsia="fr-FR"/>
        </w:rPr>
        <w:t>﻿</w:t>
      </w:r>
    </w:p>
    <w:sectPr w:rsidR="0034595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11" w:rsidRDefault="00011E11" w:rsidP="00F17626">
      <w:pPr>
        <w:spacing w:after="0" w:line="240" w:lineRule="auto"/>
      </w:pPr>
      <w:r>
        <w:separator/>
      </w:r>
    </w:p>
  </w:endnote>
  <w:endnote w:type="continuationSeparator" w:id="0">
    <w:p w:rsidR="00011E11" w:rsidRDefault="00011E11" w:rsidP="00F1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043661"/>
      <w:docPartObj>
        <w:docPartGallery w:val="Page Numbers (Bottom of Page)"/>
        <w:docPartUnique/>
      </w:docPartObj>
    </w:sdtPr>
    <w:sdtContent>
      <w:p w:rsidR="00F17626" w:rsidRDefault="00F176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7626" w:rsidRDefault="00F176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11" w:rsidRDefault="00011E11" w:rsidP="00F17626">
      <w:pPr>
        <w:spacing w:after="0" w:line="240" w:lineRule="auto"/>
      </w:pPr>
      <w:r>
        <w:separator/>
      </w:r>
    </w:p>
  </w:footnote>
  <w:footnote w:type="continuationSeparator" w:id="0">
    <w:p w:rsidR="00011E11" w:rsidRDefault="00011E11" w:rsidP="00F1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402"/>
    <w:multiLevelType w:val="multilevel"/>
    <w:tmpl w:val="F7D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73EF2"/>
    <w:multiLevelType w:val="multilevel"/>
    <w:tmpl w:val="FC3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154A4"/>
    <w:multiLevelType w:val="multilevel"/>
    <w:tmpl w:val="D0A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458A0"/>
    <w:multiLevelType w:val="multilevel"/>
    <w:tmpl w:val="93E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26"/>
    <w:rsid w:val="00011E11"/>
    <w:rsid w:val="0034595A"/>
    <w:rsid w:val="00F1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762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762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176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626"/>
  </w:style>
  <w:style w:type="paragraph" w:styleId="Pieddepage">
    <w:name w:val="footer"/>
    <w:basedOn w:val="Normal"/>
    <w:link w:val="PieddepageCar"/>
    <w:uiPriority w:val="99"/>
    <w:unhideWhenUsed/>
    <w:rsid w:val="00F1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762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762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176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626"/>
  </w:style>
  <w:style w:type="paragraph" w:styleId="Pieddepage">
    <w:name w:val="footer"/>
    <w:basedOn w:val="Normal"/>
    <w:link w:val="PieddepageCar"/>
    <w:uiPriority w:val="99"/>
    <w:unhideWhenUsed/>
    <w:rsid w:val="00F1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inter.fr/emission-vous-avez-dit-classique-jerome-clement-ecrivain" TargetMode="External"/><Relationship Id="rId13" Type="http://schemas.openxmlformats.org/officeDocument/2006/relationships/hyperlink" Target="http://www.fondation-alliancefr.org/?p=15653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ranceinter.fr/emission-lamuse-bouche-jerome-clement-tout-pour-la-culture" TargetMode="External"/><Relationship Id="rId17" Type="http://schemas.openxmlformats.org/officeDocument/2006/relationships/hyperlink" Target="http://www.tv5monde.com/cms/chaine-francophone/Revoir-nos-emissions/L-invite/Episodes/p-30361-Jerome-Clemen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ilymotion.com/video/x2kj1us_la-francophonie-un-espace-economique-2-2_cre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lmfrancophon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ndation-alliancefr.org/?p=15425" TargetMode="External"/><Relationship Id="rId10" Type="http://schemas.openxmlformats.org/officeDocument/2006/relationships/hyperlink" Target="http://www.diplomatie.gouv.fr/fr/le-ministere-et-son-reseau/evenements-et-actualites-du-ministere/conference-des-ambassadeur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ndation-alliancefr.org/?p=16505" TargetMode="External"/><Relationship Id="rId14" Type="http://schemas.openxmlformats.org/officeDocument/2006/relationships/hyperlink" Target="http://www.fondation-alliancefr.org/wp-content/medias/Fondation%20en%20action/CANNES/AF_maquettecannes_web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Castel</dc:creator>
  <cp:lastModifiedBy>Florence Castel</cp:lastModifiedBy>
  <cp:revision>1</cp:revision>
  <dcterms:created xsi:type="dcterms:W3CDTF">2016-02-01T21:34:00Z</dcterms:created>
  <dcterms:modified xsi:type="dcterms:W3CDTF">2016-02-01T21:35:00Z</dcterms:modified>
</cp:coreProperties>
</file>