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30"/>
        <w:gridCol w:w="1629"/>
        <w:gridCol w:w="815"/>
        <w:gridCol w:w="2445"/>
      </w:tblGrid>
      <w:tr w:rsidR="00584E76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84E76" w:rsidRDefault="002947FF">
            <w:pPr>
              <w:pStyle w:val="Titre1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Chargée de Mission Culturelle AF QUITO</w:t>
            </w:r>
          </w:p>
        </w:tc>
      </w:tr>
      <w:tr w:rsidR="006D1957">
        <w:trPr>
          <w:cantSplit/>
        </w:trPr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6D1957" w:rsidRDefault="006D1957" w:rsidP="00952B50">
            <w:pPr>
              <w:rPr>
                <w:b/>
                <w:bCs/>
                <w:smallCaps/>
                <w:sz w:val="22"/>
              </w:rPr>
            </w:pPr>
          </w:p>
        </w:tc>
      </w:tr>
      <w:tr w:rsidR="006D1957">
        <w:trPr>
          <w:cantSplit/>
        </w:trPr>
        <w:tc>
          <w:tcPr>
            <w:tcW w:w="9778" w:type="dxa"/>
            <w:gridSpan w:val="5"/>
          </w:tcPr>
          <w:p w:rsidR="006D1957" w:rsidRDefault="006D1957" w:rsidP="00952B50">
            <w:pPr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intitulé de l’emploi-type nomade</w:t>
            </w:r>
            <w:r>
              <w:rPr>
                <w:b/>
                <w:bCs/>
                <w:caps/>
                <w:sz w:val="22"/>
              </w:rPr>
              <w:t xml:space="preserve"> : </w:t>
            </w:r>
            <w:r w:rsidR="00447EA8" w:rsidRPr="003E27A4">
              <w:rPr>
                <w:b/>
                <w:bCs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E27A4">
              <w:rPr>
                <w:b/>
                <w:bCs/>
                <w:sz w:val="22"/>
              </w:rPr>
              <w:instrText xml:space="preserve"> FORMTEXT </w:instrText>
            </w:r>
            <w:r w:rsidR="00447EA8" w:rsidRPr="003E27A4">
              <w:rPr>
                <w:b/>
                <w:bCs/>
                <w:sz w:val="22"/>
              </w:rPr>
            </w:r>
            <w:r w:rsidR="00447EA8" w:rsidRPr="003E27A4">
              <w:rPr>
                <w:b/>
                <w:bCs/>
                <w:sz w:val="22"/>
              </w:rPr>
              <w:fldChar w:fldCharType="separate"/>
            </w:r>
            <w:r w:rsidRPr="003E27A4">
              <w:rPr>
                <w:b/>
                <w:bCs/>
                <w:noProof/>
                <w:sz w:val="22"/>
              </w:rPr>
              <w:t>responsable sectoriel filière « culturelle »</w:t>
            </w:r>
            <w:r w:rsidR="00447EA8" w:rsidRPr="003E27A4">
              <w:rPr>
                <w:b/>
                <w:bCs/>
                <w:sz w:val="22"/>
              </w:rPr>
              <w:fldChar w:fldCharType="end"/>
            </w:r>
            <w:r w:rsidRPr="006D1957">
              <w:rPr>
                <w:b/>
                <w:bCs/>
                <w:caps/>
                <w:sz w:val="24"/>
              </w:rPr>
              <w:t xml:space="preserve"> </w:t>
            </w:r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</w:tc>
      </w:tr>
      <w:tr w:rsidR="00584E76">
        <w:trPr>
          <w:cantSplit/>
        </w:trPr>
        <w:tc>
          <w:tcPr>
            <w:tcW w:w="4889" w:type="dxa"/>
            <w:gridSpan w:val="2"/>
          </w:tcPr>
          <w:p w:rsidR="00584E76" w:rsidRDefault="00584E76">
            <w:pPr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code nomade</w:t>
            </w:r>
            <w:r>
              <w:rPr>
                <w:b/>
                <w:bCs/>
                <w:caps/>
                <w:sz w:val="22"/>
              </w:rPr>
              <w:t xml:space="preserve"> : </w:t>
            </w:r>
            <w:r w:rsidR="006A6A9F">
              <w:rPr>
                <w:b/>
                <w:bCs/>
                <w:caps/>
                <w:sz w:val="22"/>
              </w:rPr>
              <w:t>maee</w:t>
            </w:r>
            <w:r w:rsidR="00447EA8">
              <w:rPr>
                <w:b/>
                <w:bCs/>
                <w:caps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3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</w:ddList>
                </w:ffData>
              </w:fldChar>
            </w:r>
            <w:bookmarkStart w:id="0" w:name="ListeDéroulante1"/>
            <w:r>
              <w:rPr>
                <w:b/>
                <w:bCs/>
                <w:caps/>
                <w:sz w:val="22"/>
              </w:rPr>
              <w:instrText xml:space="preserve"> FORMDROPDOWN </w:instrText>
            </w:r>
            <w:r w:rsidR="00447EA8">
              <w:rPr>
                <w:b/>
                <w:bCs/>
                <w:caps/>
                <w:sz w:val="22"/>
              </w:rPr>
            </w:r>
            <w:r w:rsidR="00447EA8">
              <w:rPr>
                <w:b/>
                <w:bCs/>
                <w:caps/>
                <w:sz w:val="22"/>
              </w:rPr>
              <w:fldChar w:fldCharType="end"/>
            </w:r>
            <w:bookmarkEnd w:id="0"/>
            <w:r>
              <w:rPr>
                <w:b/>
                <w:bCs/>
                <w:caps/>
                <w:sz w:val="22"/>
              </w:rPr>
              <w:t>-</w:t>
            </w:r>
            <w:r w:rsidR="00447EA8">
              <w:rPr>
                <w:b/>
                <w:bCs/>
                <w:caps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</w:ddList>
                </w:ffData>
              </w:fldChar>
            </w:r>
            <w:r>
              <w:rPr>
                <w:b/>
                <w:bCs/>
                <w:caps/>
                <w:sz w:val="22"/>
              </w:rPr>
              <w:instrText xml:space="preserve"> FORMDROPDOWN </w:instrText>
            </w:r>
            <w:r w:rsidR="00447EA8">
              <w:rPr>
                <w:b/>
                <w:bCs/>
                <w:caps/>
                <w:sz w:val="22"/>
              </w:rPr>
            </w:r>
            <w:r w:rsidR="00447EA8">
              <w:rPr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4889" w:type="dxa"/>
            <w:gridSpan w:val="3"/>
          </w:tcPr>
          <w:p w:rsidR="00584E76" w:rsidRDefault="00584E76">
            <w:pPr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rattachement rime</w:t>
            </w:r>
            <w:r>
              <w:rPr>
                <w:b/>
                <w:bCs/>
                <w:caps/>
                <w:sz w:val="22"/>
              </w:rPr>
              <w:t xml:space="preserve"> : </w:t>
            </w:r>
            <w:r w:rsidR="006A6A9F">
              <w:rPr>
                <w:b/>
                <w:bCs/>
                <w:caps/>
                <w:sz w:val="22"/>
              </w:rPr>
              <w:t>fpe</w:t>
            </w:r>
            <w:r w:rsidR="00447EA8">
              <w:rPr>
                <w:b/>
                <w:bCs/>
                <w:caps/>
                <w:sz w:val="22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bookmarkStart w:id="1" w:name="ListeDéroulante2"/>
            <w:r>
              <w:rPr>
                <w:b/>
                <w:bCs/>
                <w:caps/>
                <w:sz w:val="22"/>
              </w:rPr>
              <w:instrText xml:space="preserve"> FORMDROPDOWN </w:instrText>
            </w:r>
            <w:r w:rsidR="00447EA8">
              <w:rPr>
                <w:b/>
                <w:bCs/>
                <w:caps/>
                <w:sz w:val="22"/>
              </w:rPr>
            </w:r>
            <w:r w:rsidR="00447EA8">
              <w:rPr>
                <w:b/>
                <w:bCs/>
                <w:caps/>
                <w:sz w:val="22"/>
              </w:rPr>
              <w:fldChar w:fldCharType="end"/>
            </w:r>
            <w:bookmarkEnd w:id="1"/>
            <w:r>
              <w:rPr>
                <w:b/>
                <w:bCs/>
                <w:caps/>
                <w:sz w:val="22"/>
              </w:rPr>
              <w:t>-</w:t>
            </w:r>
            <w:r w:rsidR="00447EA8">
              <w:rPr>
                <w:b/>
                <w:bCs/>
                <w:caps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</w:ddList>
                </w:ffData>
              </w:fldChar>
            </w:r>
            <w:r>
              <w:rPr>
                <w:b/>
                <w:bCs/>
                <w:caps/>
                <w:sz w:val="22"/>
              </w:rPr>
              <w:instrText xml:space="preserve"> FORMDROPDOWN </w:instrText>
            </w:r>
            <w:r w:rsidR="00447EA8">
              <w:rPr>
                <w:b/>
                <w:bCs/>
                <w:caps/>
                <w:sz w:val="22"/>
              </w:rPr>
            </w:r>
            <w:r w:rsidR="00447EA8">
              <w:rPr>
                <w:b/>
                <w:bCs/>
                <w:caps/>
                <w:sz w:val="22"/>
              </w:rPr>
              <w:fldChar w:fldCharType="end"/>
            </w:r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584E76" w:rsidRDefault="00584E76">
            <w:pPr>
              <w:rPr>
                <w:sz w:val="22"/>
              </w:rPr>
            </w:pPr>
            <w:r>
              <w:rPr>
                <w:b/>
                <w:bCs/>
                <w:smallCaps/>
                <w:sz w:val="22"/>
              </w:rPr>
              <w:t>domaine fonctionnel</w:t>
            </w:r>
            <w:r>
              <w:rPr>
                <w:b/>
                <w:bCs/>
                <w:sz w:val="22"/>
              </w:rPr>
              <w:t> :</w:t>
            </w:r>
            <w:r>
              <w:rPr>
                <w:sz w:val="22"/>
              </w:rPr>
              <w:t xml:space="preserve"> </w:t>
            </w:r>
            <w:r w:rsidR="00447EA8">
              <w:rPr>
                <w:sz w:val="22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élaboration et pilotage des politiques publiques"/>
                    <w:listEntry w:val="études et évaluation des politiques publiques"/>
                    <w:listEntry w:val="diplomatie"/>
                    <w:listEntry w:val="sécurité"/>
                    <w:listEntry w:val="justice"/>
                    <w:listEntry w:val="contrôle"/>
                    <w:listEntry w:val="éducation et formation tout au long de la vie"/>
                    <w:listEntry w:val="recherche"/>
                    <w:listEntry w:val="soutien au développement"/>
                    <w:listEntry w:val="santé - inclusion sociale"/>
                    <w:listEntry w:val="services aux usagers"/>
                    <w:listEntry w:val="territoire et développement durable"/>
                    <w:listEntry w:val="culture et patrimoine"/>
                    <w:listEntry w:val="défense"/>
                    <w:listEntry w:val="finances publiques"/>
                    <w:listEntry w:val="administration générale"/>
                    <w:listEntry w:val="gestion budgétaire et financière"/>
                    <w:listEntry w:val="affaires juridiques"/>
                    <w:listEntry w:val="logistique immobilière et technique"/>
                    <w:listEntry w:val="laboratoires"/>
                    <w:listEntry w:val="ressources humaines"/>
                    <w:listEntry w:val="systèmes et réseaux d'information et communication"/>
                    <w:listEntry w:val="communication"/>
                  </w:ddList>
                </w:ffData>
              </w:fldChar>
            </w:r>
            <w:bookmarkStart w:id="2" w:name="ListeDéroulante3"/>
            <w:r>
              <w:rPr>
                <w:sz w:val="22"/>
              </w:rPr>
              <w:instrText xml:space="preserve"> FORMDROPDOWN </w:instrText>
            </w:r>
            <w:r w:rsidR="00447EA8">
              <w:rPr>
                <w:sz w:val="22"/>
              </w:rPr>
            </w:r>
            <w:r w:rsidR="00447EA8">
              <w:rPr>
                <w:sz w:val="22"/>
              </w:rPr>
              <w:fldChar w:fldCharType="end"/>
            </w:r>
            <w:bookmarkEnd w:id="2"/>
          </w:p>
        </w:tc>
      </w:tr>
      <w:tr w:rsidR="006D1957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6D1957" w:rsidRDefault="006D1957" w:rsidP="00952B50">
            <w:pPr>
              <w:rPr>
                <w:b/>
                <w:bCs/>
                <w:smallCaps/>
                <w:sz w:val="22"/>
              </w:rPr>
            </w:pPr>
          </w:p>
        </w:tc>
      </w:tr>
      <w:tr w:rsidR="006D1957">
        <w:tc>
          <w:tcPr>
            <w:tcW w:w="9778" w:type="dxa"/>
            <w:gridSpan w:val="5"/>
          </w:tcPr>
          <w:p w:rsidR="006D1957" w:rsidRDefault="006D1957" w:rsidP="00952B50">
            <w:pPr>
              <w:rPr>
                <w:sz w:val="22"/>
              </w:rPr>
            </w:pPr>
            <w:r>
              <w:rPr>
                <w:b/>
                <w:bCs/>
                <w:smallCaps/>
                <w:sz w:val="22"/>
              </w:rPr>
              <w:t>domaine d’</w:t>
            </w:r>
            <w:proofErr w:type="spellStart"/>
            <w:r>
              <w:rPr>
                <w:b/>
                <w:bCs/>
                <w:smallCaps/>
                <w:sz w:val="22"/>
              </w:rPr>
              <w:t>activite</w:t>
            </w:r>
            <w:proofErr w:type="spellEnd"/>
            <w:r>
              <w:rPr>
                <w:b/>
                <w:bCs/>
                <w:sz w:val="22"/>
              </w:rPr>
              <w:t> :</w:t>
            </w:r>
            <w:r>
              <w:rPr>
                <w:sz w:val="22"/>
              </w:rPr>
              <w:t xml:space="preserve"> </w:t>
            </w:r>
            <w:bookmarkStart w:id="3" w:name="ListeDéroulante4"/>
            <w:r w:rsidR="00447EA8">
              <w:rPr>
                <w:sz w:val="22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result w:val="3"/>
                    <w:listEntry w:val="direction générale"/>
                    <w:listEntry w:val="politique"/>
                    <w:listEntry w:val="consulaire"/>
                    <w:listEntry w:val="coopération et action culturelle"/>
                    <w:listEntry w:val="communication"/>
                    <w:listEntry w:val="administration"/>
                    <w:listEntry w:val="informatique"/>
                    <w:listEntry w:val="logistique et patrimoine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47EA8">
              <w:rPr>
                <w:sz w:val="22"/>
              </w:rPr>
            </w:r>
            <w:r w:rsidR="00447EA8">
              <w:rPr>
                <w:sz w:val="22"/>
              </w:rPr>
              <w:fldChar w:fldCharType="end"/>
            </w:r>
            <w:bookmarkEnd w:id="3"/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  <w:p w:rsidR="00584E76" w:rsidRDefault="00584E76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84E76" w:rsidRDefault="00584E76">
            <w:pPr>
              <w:jc w:val="center"/>
              <w:rPr>
                <w:sz w:val="22"/>
              </w:rPr>
            </w:pPr>
            <w:r>
              <w:rPr>
                <w:b/>
                <w:bCs/>
                <w:smallCaps/>
                <w:sz w:val="22"/>
              </w:rPr>
              <w:t>définition synthétique</w:t>
            </w:r>
          </w:p>
        </w:tc>
      </w:tr>
      <w:tr w:rsidR="00584E76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b/>
                <w:bCs/>
                <w:smallCap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Préparer et mettre en œuvre dans les postes à l’étranger des activités et coopérations culturelles en rapport avec les orientations de la politique publique, sous l’autorité de l’ambassadeur et du conseiller de coopération et d’action culturelle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  <w:p w:rsidR="00584E76" w:rsidRDefault="00584E76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84E76" w:rsidRDefault="00584E76">
            <w:pPr>
              <w:jc w:val="center"/>
              <w:rPr>
                <w:sz w:val="22"/>
              </w:rPr>
            </w:pPr>
            <w:r>
              <w:rPr>
                <w:b/>
                <w:bCs/>
                <w:smallCaps/>
                <w:sz w:val="22"/>
              </w:rPr>
              <w:t>activités principales</w:t>
            </w:r>
          </w:p>
        </w:tc>
      </w:tr>
      <w:tr w:rsidR="00584E76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Analyse des priorités de l’action de l’Etat dans le cadre d’une stratégie globale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Elaboration des programmations culturelles et mise en œuvre des coopérations·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Suivi général de la programmation et recherche de cofinancements·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Encadrement d’une équipe·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Exploitation des informations tirées de la mise en œuvre des dispositifs·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Coordination interservices et avec les partenaires extérieurs</w:t>
            </w:r>
            <w:r w:rsidR="00447EA8">
              <w:rPr>
                <w:sz w:val="22"/>
              </w:rPr>
              <w:fldChar w:fldCharType="end"/>
            </w:r>
            <w:bookmarkEnd w:id="5"/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  <w:p w:rsidR="00584E76" w:rsidRDefault="00584E76">
            <w:pPr>
              <w:rPr>
                <w:sz w:val="22"/>
              </w:rPr>
            </w:pPr>
          </w:p>
        </w:tc>
      </w:tr>
      <w:tr w:rsidR="00584E76">
        <w:trPr>
          <w:cantSplit/>
        </w:trPr>
        <w:tc>
          <w:tcPr>
            <w:tcW w:w="3259" w:type="dxa"/>
            <w:shd w:val="clear" w:color="auto" w:fill="E6E6E6"/>
          </w:tcPr>
          <w:p w:rsidR="00584E76" w:rsidRDefault="00584E76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savoir-faire</w:t>
            </w:r>
          </w:p>
        </w:tc>
        <w:tc>
          <w:tcPr>
            <w:tcW w:w="3259" w:type="dxa"/>
            <w:gridSpan w:val="2"/>
            <w:shd w:val="clear" w:color="auto" w:fill="E6E6E6"/>
          </w:tcPr>
          <w:p w:rsidR="00584E76" w:rsidRDefault="00584E76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connaissances</w:t>
            </w:r>
          </w:p>
        </w:tc>
        <w:tc>
          <w:tcPr>
            <w:tcW w:w="3260" w:type="dxa"/>
            <w:gridSpan w:val="2"/>
            <w:shd w:val="clear" w:color="auto" w:fill="E6E6E6"/>
          </w:tcPr>
          <w:p w:rsidR="00584E76" w:rsidRDefault="00584E76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qualités personnelles</w:t>
            </w:r>
          </w:p>
          <w:p w:rsidR="00584E76" w:rsidRDefault="00584E76">
            <w:pPr>
              <w:jc w:val="center"/>
              <w:rPr>
                <w:i/>
                <w:iCs/>
                <w:sz w:val="10"/>
              </w:rPr>
            </w:pPr>
            <w:r>
              <w:rPr>
                <w:i/>
                <w:iCs/>
                <w:sz w:val="10"/>
              </w:rPr>
              <w:t>observées / observables en situation professionnelle</w:t>
            </w:r>
          </w:p>
          <w:p w:rsidR="00584E76" w:rsidRDefault="00584E76">
            <w:pPr>
              <w:jc w:val="center"/>
              <w:rPr>
                <w:sz w:val="4"/>
              </w:rPr>
            </w:pPr>
          </w:p>
        </w:tc>
      </w:tr>
      <w:tr w:rsidR="00584E76">
        <w:trPr>
          <w:cantSplit/>
        </w:trPr>
        <w:tc>
          <w:tcPr>
            <w:tcW w:w="3259" w:type="dxa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Etre capable d’adapter les directives nationales et locales sur le terrain·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Avoir le sens des relations humaines dans un contexte culturel différent·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Manager et gérer une équipe·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Communiquer en interne et avec des partenaires étrangers·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Analyser des informations et les utiliser pour le pilotage et la capitalisation d’expériences</w:t>
            </w:r>
            <w:r w:rsidR="00447EA8">
              <w:rPr>
                <w:sz w:val="22"/>
              </w:rPr>
              <w:fldChar w:fldCharType="end"/>
            </w:r>
            <w:bookmarkEnd w:id="6"/>
          </w:p>
          <w:p w:rsidR="001279FC" w:rsidRDefault="001279FC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Savoir travailler en équipe</w:t>
            </w:r>
          </w:p>
        </w:tc>
        <w:tc>
          <w:tcPr>
            <w:tcW w:w="3259" w:type="dxa"/>
            <w:gridSpan w:val="2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Maîtrise de l’</w:t>
            </w:r>
            <w:r w:rsidR="00C66C67">
              <w:rPr>
                <w:noProof/>
                <w:sz w:val="22"/>
              </w:rPr>
              <w:t>espagnol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Connaissances</w:t>
            </w:r>
            <w:r w:rsidR="00927F87">
              <w:rPr>
                <w:noProof/>
                <w:sz w:val="22"/>
              </w:rPr>
              <w:t xml:space="preserve"> générales à caractère culturel, artistique</w:t>
            </w:r>
            <w:r>
              <w:rPr>
                <w:noProof/>
                <w:sz w:val="22"/>
              </w:rPr>
              <w:t>, financier et technique·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Gestion administrative et financière·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Connaissance des principaux acteurs de la coopération internationale, ainsi que des procédures de mise en place des programmes·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Connaissances en management</w:t>
            </w:r>
            <w:r w:rsidR="00447EA8">
              <w:rPr>
                <w:sz w:val="22"/>
              </w:rPr>
              <w:fldChar w:fldCharType="end"/>
            </w:r>
            <w:bookmarkEnd w:id="7"/>
          </w:p>
          <w:p w:rsidR="001279FC" w:rsidRDefault="001279FC" w:rsidP="001279FC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Marketing</w:t>
            </w:r>
          </w:p>
          <w:p w:rsidR="001279FC" w:rsidRDefault="001279FC" w:rsidP="001279FC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 w:rsidR="001279FC" w:rsidRDefault="001279FC" w:rsidP="001279FC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Mécénat – sponsoring</w:t>
            </w:r>
          </w:p>
          <w:p w:rsidR="001279FC" w:rsidRDefault="001279FC" w:rsidP="001279FC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Connaissance du monde arti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tique français et de ses princ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paux protagonistes</w:t>
            </w:r>
          </w:p>
        </w:tc>
        <w:tc>
          <w:tcPr>
            <w:tcW w:w="3260" w:type="dxa"/>
            <w:gridSpan w:val="2"/>
          </w:tcPr>
          <w:p w:rsidR="00802ECD" w:rsidRDefault="00101097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Adaptabilité à un contexte diff</w:t>
            </w:r>
            <w:r>
              <w:rPr>
                <w:sz w:val="22"/>
              </w:rPr>
              <w:t>é</w:t>
            </w:r>
            <w:r>
              <w:rPr>
                <w:sz w:val="22"/>
              </w:rPr>
              <w:t>rent.</w:t>
            </w:r>
          </w:p>
          <w:p w:rsidR="00101097" w:rsidRDefault="00101097" w:rsidP="00101097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Ecoute, dialogue</w:t>
            </w:r>
          </w:p>
          <w:p w:rsidR="00101097" w:rsidRDefault="00101097" w:rsidP="00101097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Sens des responsabilités</w:t>
            </w:r>
          </w:p>
          <w:p w:rsidR="00101097" w:rsidRDefault="00101097" w:rsidP="00101097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Gros volume de travail</w:t>
            </w:r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  <w:p w:rsidR="00584E76" w:rsidRDefault="00584E76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tcBorders>
              <w:bottom w:val="nil"/>
            </w:tcBorders>
            <w:shd w:val="clear" w:color="auto" w:fill="E6E6E6"/>
          </w:tcPr>
          <w:p w:rsidR="00584E76" w:rsidRDefault="00584E76">
            <w:pPr>
              <w:jc w:val="center"/>
              <w:rPr>
                <w:sz w:val="22"/>
              </w:rPr>
            </w:pPr>
            <w:r>
              <w:rPr>
                <w:b/>
                <w:bCs/>
                <w:smallCaps/>
                <w:sz w:val="22"/>
              </w:rPr>
              <w:t>conditions particulières d’exercice</w:t>
            </w:r>
          </w:p>
        </w:tc>
      </w:tr>
      <w:tr w:rsidR="00584E76">
        <w:tc>
          <w:tcPr>
            <w:tcW w:w="9778" w:type="dxa"/>
            <w:gridSpan w:val="5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Contraintes liées à un exercice professionnel à l’étranger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Forte disponibilité exigée</w:t>
            </w:r>
            <w:r w:rsidR="00447EA8">
              <w:rPr>
                <w:sz w:val="22"/>
              </w:rPr>
              <w:fldChar w:fldCharType="end"/>
            </w:r>
            <w:bookmarkEnd w:id="8"/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  <w:p w:rsidR="00584E76" w:rsidRDefault="00584E76">
            <w:pPr>
              <w:rPr>
                <w:sz w:val="22"/>
              </w:rPr>
            </w:pPr>
          </w:p>
          <w:p w:rsidR="006B312E" w:rsidRDefault="006B312E">
            <w:pPr>
              <w:rPr>
                <w:sz w:val="22"/>
              </w:rPr>
            </w:pPr>
          </w:p>
          <w:p w:rsidR="006B312E" w:rsidRDefault="006B312E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shd w:val="clear" w:color="auto" w:fill="E6E6E6"/>
          </w:tcPr>
          <w:p w:rsidR="00584E76" w:rsidRDefault="00584E76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lastRenderedPageBreak/>
              <w:t>acquis professionnels souhaitables pour exercer l’emploi</w:t>
            </w:r>
          </w:p>
        </w:tc>
      </w:tr>
      <w:tr w:rsidR="00584E76">
        <w:tc>
          <w:tcPr>
            <w:tcW w:w="9778" w:type="dxa"/>
            <w:gridSpan w:val="5"/>
          </w:tcPr>
          <w:p w:rsidR="00584E76" w:rsidRPr="00FF4543" w:rsidRDefault="00FF4543" w:rsidP="00FF4543">
            <w:pPr>
              <w:jc w:val="both"/>
            </w:pPr>
            <w:r>
              <w:t xml:space="preserve">Sous l’autorité du Directeur de l’Alliance Française de Quito, ce chargé de mission est responsable des activités et échanges artistiques. Il met en œuvre les actions de coopération </w:t>
            </w:r>
            <w:smartTag w:uri="urn:schemas-microsoft-com:office:smarttags" w:element="PersonName">
              <w:r>
                <w:t>culture</w:t>
              </w:r>
            </w:smartTag>
            <w:r>
              <w:t>lle en étroite liaison avec les partenaires locaux (Festivals, musées, cinémas) et participe activement à la politique définie par le SCAC en associant les Directeurs des Alliances Françaises du réseau équatorien. Il assure le suivi des dossiers admi</w:t>
            </w:r>
            <w:r w:rsidR="002B64DB">
              <w:t xml:space="preserve">nistratifs. Il est par ailleurs </w:t>
            </w:r>
            <w:r>
              <w:t xml:space="preserve">responsable de la communication </w:t>
            </w:r>
            <w:r w:rsidR="002B64DB">
              <w:t xml:space="preserve">culturelles </w:t>
            </w:r>
            <w:r>
              <w:t>de l’Alliance Française de Quito et chargé des relations avec les medias. Des qualités d’animateur et d’organisateur, un e</w:t>
            </w:r>
            <w:smartTag w:uri="urn:schemas-microsoft-com:office:smarttags" w:element="PersonName">
              <w:r>
                <w:t>spr</w:t>
              </w:r>
            </w:smartTag>
            <w:r>
              <w:t xml:space="preserve">it d’équipe, le sens du dialogue et de la négociation, une bonne connaissance des circuits de l’action </w:t>
            </w:r>
            <w:smartTag w:uri="urn:schemas-microsoft-com:office:smarttags" w:element="PersonName">
              <w:r>
                <w:t>culture</w:t>
              </w:r>
            </w:smartTag>
            <w:r>
              <w:t>lle en France et une maîtrise de l’espagnol, sont requises.</w:t>
            </w:r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584E76" w:rsidRDefault="00584E76">
            <w:pPr>
              <w:rPr>
                <w:sz w:val="22"/>
              </w:rPr>
            </w:pPr>
          </w:p>
          <w:p w:rsidR="00584E76" w:rsidRDefault="00584E76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shd w:val="clear" w:color="auto" w:fill="E6E6E6"/>
          </w:tcPr>
          <w:p w:rsidR="00584E76" w:rsidRDefault="00584E76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passerelles et évolutions professionnelles vers d’autres emplois</w:t>
            </w:r>
          </w:p>
        </w:tc>
      </w:tr>
      <w:tr w:rsidR="00584E76">
        <w:trPr>
          <w:cantSplit/>
        </w:trPr>
        <w:tc>
          <w:tcPr>
            <w:tcW w:w="4889" w:type="dxa"/>
            <w:gridSpan w:val="2"/>
          </w:tcPr>
          <w:p w:rsidR="00584E76" w:rsidRDefault="00584E76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passerelles courtes</w:t>
            </w:r>
          </w:p>
        </w:tc>
        <w:tc>
          <w:tcPr>
            <w:tcW w:w="4889" w:type="dxa"/>
            <w:gridSpan w:val="3"/>
          </w:tcPr>
          <w:p w:rsidR="00584E76" w:rsidRDefault="00584E76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passerelles longues</w:t>
            </w:r>
          </w:p>
        </w:tc>
      </w:tr>
      <w:tr w:rsidR="00584E76">
        <w:trPr>
          <w:cantSplit/>
        </w:trPr>
        <w:tc>
          <w:tcPr>
            <w:tcW w:w="4889" w:type="dxa"/>
            <w:gridSpan w:val="2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4889" w:type="dxa"/>
            <w:gridSpan w:val="3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 w:rsidR="00584E7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84E76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D22D96" w:rsidRDefault="00584E76">
            <w:pPr>
              <w:rPr>
                <w:sz w:val="22"/>
              </w:rPr>
            </w:pPr>
            <w:r>
              <w:br w:type="page"/>
            </w:r>
            <w:bookmarkStart w:id="11" w:name="_GoBack"/>
            <w:bookmarkEnd w:id="11"/>
          </w:p>
          <w:p w:rsidR="00D22D96" w:rsidRDefault="00D22D96">
            <w:pPr>
              <w:rPr>
                <w:sz w:val="22"/>
              </w:rPr>
            </w:pPr>
          </w:p>
        </w:tc>
      </w:tr>
      <w:tr w:rsidR="00584E76">
        <w:tc>
          <w:tcPr>
            <w:tcW w:w="9778" w:type="dxa"/>
            <w:gridSpan w:val="5"/>
            <w:shd w:val="clear" w:color="auto" w:fill="E6E6E6"/>
          </w:tcPr>
          <w:p w:rsidR="00584E76" w:rsidRDefault="00584E76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tendances d’évolution</w:t>
            </w:r>
          </w:p>
        </w:tc>
      </w:tr>
      <w:tr w:rsidR="00584E76">
        <w:trPr>
          <w:cantSplit/>
        </w:trPr>
        <w:tc>
          <w:tcPr>
            <w:tcW w:w="4889" w:type="dxa"/>
            <w:gridSpan w:val="2"/>
            <w:vMerge w:val="restart"/>
          </w:tcPr>
          <w:p w:rsidR="00584E76" w:rsidRDefault="00584E76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facteurs clés à moyen terme</w:t>
            </w:r>
          </w:p>
        </w:tc>
        <w:tc>
          <w:tcPr>
            <w:tcW w:w="4889" w:type="dxa"/>
            <w:gridSpan w:val="3"/>
          </w:tcPr>
          <w:p w:rsidR="00584E76" w:rsidRDefault="00584E76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impact sur l’emploi référence</w:t>
            </w:r>
          </w:p>
        </w:tc>
      </w:tr>
      <w:tr w:rsidR="00584E76">
        <w:trPr>
          <w:cantSplit/>
        </w:trPr>
        <w:tc>
          <w:tcPr>
            <w:tcW w:w="4889" w:type="dxa"/>
            <w:gridSpan w:val="2"/>
            <w:vMerge/>
          </w:tcPr>
          <w:p w:rsidR="00584E76" w:rsidRDefault="00584E76">
            <w:pPr>
              <w:rPr>
                <w:sz w:val="22"/>
              </w:rPr>
            </w:pPr>
          </w:p>
        </w:tc>
        <w:tc>
          <w:tcPr>
            <w:tcW w:w="2444" w:type="dxa"/>
            <w:gridSpan w:val="2"/>
          </w:tcPr>
          <w:p w:rsidR="00584E76" w:rsidRDefault="00584E76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qualitatif</w:t>
            </w:r>
          </w:p>
        </w:tc>
        <w:tc>
          <w:tcPr>
            <w:tcW w:w="2445" w:type="dxa"/>
          </w:tcPr>
          <w:p w:rsidR="00584E76" w:rsidRDefault="00584E76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quantitatif</w:t>
            </w:r>
          </w:p>
        </w:tc>
      </w:tr>
      <w:tr w:rsidR="00584E76">
        <w:trPr>
          <w:cantSplit/>
        </w:trPr>
        <w:tc>
          <w:tcPr>
            <w:tcW w:w="4889" w:type="dxa"/>
            <w:gridSpan w:val="2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Intégration de la vision prospective</w:t>
            </w:r>
          </w:p>
          <w:p w:rsidR="00584E76" w:rsidRDefault="00584E7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noProof/>
                <w:sz w:val="22"/>
              </w:rPr>
              <w:t>Evolution des conditions d’intervention publique (partenariats multiples)</w:t>
            </w:r>
            <w:r w:rsidR="00447EA8">
              <w:rPr>
                <w:sz w:val="22"/>
              </w:rPr>
              <w:fldChar w:fldCharType="end"/>
            </w:r>
            <w:bookmarkEnd w:id="12"/>
          </w:p>
        </w:tc>
        <w:tc>
          <w:tcPr>
            <w:tcW w:w="2444" w:type="dxa"/>
            <w:gridSpan w:val="2"/>
          </w:tcPr>
          <w:p w:rsidR="00584E76" w:rsidRDefault="00447EA8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584E7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84E76">
              <w:rPr>
                <w:noProof/>
                <w:sz w:val="22"/>
              </w:rPr>
              <w:t>Renforcement des compétences en stratégie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445" w:type="dxa"/>
          </w:tcPr>
          <w:p w:rsidR="00584E76" w:rsidRDefault="00584E76" w:rsidP="006B312E">
            <w:pPr>
              <w:rPr>
                <w:sz w:val="22"/>
              </w:rPr>
            </w:pPr>
          </w:p>
        </w:tc>
      </w:tr>
      <w:tr w:rsidR="006D1957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6D1957" w:rsidRDefault="006D1957" w:rsidP="00952B50">
            <w:pPr>
              <w:rPr>
                <w:sz w:val="22"/>
              </w:rPr>
            </w:pPr>
          </w:p>
          <w:p w:rsidR="006D1957" w:rsidRDefault="006D1957" w:rsidP="00952B50">
            <w:pPr>
              <w:rPr>
                <w:sz w:val="22"/>
              </w:rPr>
            </w:pPr>
          </w:p>
        </w:tc>
      </w:tr>
      <w:tr w:rsidR="006D1957">
        <w:tc>
          <w:tcPr>
            <w:tcW w:w="9778" w:type="dxa"/>
            <w:gridSpan w:val="5"/>
            <w:shd w:val="clear" w:color="auto" w:fill="E6E6E6"/>
          </w:tcPr>
          <w:p w:rsidR="006D1957" w:rsidRDefault="006D1957" w:rsidP="00952B50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service d’emploi</w:t>
            </w:r>
          </w:p>
        </w:tc>
      </w:tr>
      <w:tr w:rsidR="006D1957">
        <w:trPr>
          <w:cantSplit/>
        </w:trPr>
        <w:tc>
          <w:tcPr>
            <w:tcW w:w="4889" w:type="dxa"/>
            <w:gridSpan w:val="2"/>
          </w:tcPr>
          <w:p w:rsidR="006D1957" w:rsidRDefault="006D1957" w:rsidP="00952B50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poste / direction</w:t>
            </w:r>
          </w:p>
        </w:tc>
        <w:tc>
          <w:tcPr>
            <w:tcW w:w="4889" w:type="dxa"/>
            <w:gridSpan w:val="3"/>
          </w:tcPr>
          <w:p w:rsidR="006D1957" w:rsidRDefault="006D1957" w:rsidP="00952B50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service / sous-direction</w:t>
            </w:r>
          </w:p>
        </w:tc>
      </w:tr>
      <w:tr w:rsidR="006D1957">
        <w:trPr>
          <w:cantSplit/>
          <w:trHeight w:val="344"/>
        </w:trPr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6D1957" w:rsidRDefault="00802ECD" w:rsidP="00927F87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 xml:space="preserve">Alliance Française de </w:t>
            </w:r>
            <w:r w:rsidR="00927F87">
              <w:rPr>
                <w:sz w:val="22"/>
              </w:rPr>
              <w:t>Quito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6D1957" w:rsidRDefault="00927F87" w:rsidP="00952B50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Service culturel</w:t>
            </w:r>
          </w:p>
        </w:tc>
      </w:tr>
      <w:tr w:rsidR="006D1957">
        <w:trPr>
          <w:cantSplit/>
        </w:trPr>
        <w:tc>
          <w:tcPr>
            <w:tcW w:w="9778" w:type="dxa"/>
            <w:gridSpan w:val="5"/>
          </w:tcPr>
          <w:p w:rsidR="006D1957" w:rsidRDefault="006D1957" w:rsidP="00952B50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composition de l’</w:t>
            </w:r>
            <w:proofErr w:type="spellStart"/>
            <w:r>
              <w:rPr>
                <w:smallCaps/>
                <w:sz w:val="22"/>
              </w:rPr>
              <w:t>equipe</w:t>
            </w:r>
            <w:proofErr w:type="spellEnd"/>
            <w:r>
              <w:rPr>
                <w:smallCaps/>
                <w:sz w:val="22"/>
              </w:rPr>
              <w:t xml:space="preserve"> de travail</w:t>
            </w:r>
          </w:p>
        </w:tc>
      </w:tr>
      <w:tr w:rsidR="006D1957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802ECD" w:rsidRDefault="00927F87" w:rsidP="00952B50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802ECD">
              <w:rPr>
                <w:sz w:val="22"/>
              </w:rPr>
              <w:t xml:space="preserve"> </w:t>
            </w:r>
            <w:r>
              <w:rPr>
                <w:sz w:val="22"/>
              </w:rPr>
              <w:t>collaborateurs culturels</w:t>
            </w:r>
          </w:p>
          <w:p w:rsidR="00802ECD" w:rsidRDefault="00802ECD" w:rsidP="00802ECD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2 techniciens</w:t>
            </w:r>
          </w:p>
        </w:tc>
      </w:tr>
      <w:tr w:rsidR="006D1957">
        <w:trPr>
          <w:cantSplit/>
        </w:trPr>
        <w:tc>
          <w:tcPr>
            <w:tcW w:w="9778" w:type="dxa"/>
            <w:gridSpan w:val="5"/>
          </w:tcPr>
          <w:p w:rsidR="006D1957" w:rsidRDefault="006D1957" w:rsidP="00952B50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lieu de travail</w:t>
            </w:r>
          </w:p>
        </w:tc>
      </w:tr>
      <w:tr w:rsidR="006D1957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6D1957" w:rsidRDefault="00927F87" w:rsidP="00952B50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>
              <w:rPr>
                <w:sz w:val="22"/>
              </w:rPr>
              <w:t>Quito</w:t>
            </w:r>
            <w:r w:rsidR="00802ECD">
              <w:rPr>
                <w:sz w:val="22"/>
              </w:rPr>
              <w:t>, Equateur</w:t>
            </w:r>
          </w:p>
        </w:tc>
      </w:tr>
      <w:tr w:rsidR="00587FB9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587FB9" w:rsidRPr="00927F87" w:rsidRDefault="00BA3B01" w:rsidP="006B312E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  <w:r w:rsidRPr="00E20B4A">
              <w:rPr>
                <w:smallCaps/>
                <w:sz w:val="22"/>
              </w:rPr>
              <w:t>numéro du poste de travail</w:t>
            </w:r>
            <w:r w:rsidRPr="00E20B4A">
              <w:rPr>
                <w:sz w:val="22"/>
              </w:rPr>
              <w:t xml:space="preserve"> : </w:t>
            </w:r>
          </w:p>
        </w:tc>
      </w:tr>
      <w:tr w:rsidR="006D1957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6D1957" w:rsidRDefault="006D1957" w:rsidP="00952B50">
            <w:pPr>
              <w:rPr>
                <w:sz w:val="22"/>
              </w:rPr>
            </w:pPr>
          </w:p>
          <w:p w:rsidR="006D1957" w:rsidRDefault="006D1957" w:rsidP="00952B50">
            <w:pPr>
              <w:rPr>
                <w:sz w:val="22"/>
              </w:rPr>
            </w:pPr>
          </w:p>
        </w:tc>
      </w:tr>
      <w:tr w:rsidR="006D1957">
        <w:tc>
          <w:tcPr>
            <w:tcW w:w="9778" w:type="dxa"/>
            <w:gridSpan w:val="5"/>
            <w:shd w:val="clear" w:color="auto" w:fill="E6E6E6"/>
          </w:tcPr>
          <w:p w:rsidR="006D1957" w:rsidRDefault="006D1957" w:rsidP="00952B50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profil statutaire et financier du poste</w:t>
            </w:r>
          </w:p>
        </w:tc>
      </w:tr>
      <w:tr w:rsidR="006D1957">
        <w:trPr>
          <w:cantSplit/>
        </w:trPr>
        <w:tc>
          <w:tcPr>
            <w:tcW w:w="4889" w:type="dxa"/>
            <w:gridSpan w:val="2"/>
          </w:tcPr>
          <w:p w:rsidR="006D1957" w:rsidRDefault="006D1957" w:rsidP="00952B50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statut / corps et grade</w:t>
            </w:r>
          </w:p>
        </w:tc>
        <w:tc>
          <w:tcPr>
            <w:tcW w:w="4889" w:type="dxa"/>
            <w:gridSpan w:val="3"/>
          </w:tcPr>
          <w:p w:rsidR="006D1957" w:rsidRDefault="006D1957" w:rsidP="00952B50">
            <w:pPr>
              <w:jc w:val="center"/>
              <w:rPr>
                <w:smallCaps/>
                <w:sz w:val="22"/>
              </w:rPr>
            </w:pPr>
            <w:proofErr w:type="spellStart"/>
            <w:r>
              <w:rPr>
                <w:smallCaps/>
                <w:sz w:val="22"/>
              </w:rPr>
              <w:t>echelle</w:t>
            </w:r>
            <w:proofErr w:type="spellEnd"/>
            <w:r>
              <w:rPr>
                <w:smallCaps/>
                <w:sz w:val="22"/>
              </w:rPr>
              <w:t xml:space="preserve"> de rémunération</w:t>
            </w:r>
          </w:p>
        </w:tc>
      </w:tr>
      <w:tr w:rsidR="006D1957">
        <w:trPr>
          <w:cantSplit/>
          <w:trHeight w:val="344"/>
        </w:trPr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6D1957" w:rsidRDefault="006D1957" w:rsidP="00952B50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sz w:val="22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6D1957" w:rsidRDefault="006D1957" w:rsidP="00802ECD">
            <w:pPr>
              <w:ind w:left="142"/>
              <w:rPr>
                <w:sz w:val="22"/>
              </w:rPr>
            </w:pPr>
          </w:p>
        </w:tc>
      </w:tr>
      <w:tr w:rsidR="006D1957"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6D1957" w:rsidRDefault="006D1957" w:rsidP="00952B50">
            <w:pPr>
              <w:rPr>
                <w:sz w:val="22"/>
              </w:rPr>
            </w:pPr>
          </w:p>
          <w:p w:rsidR="006D1957" w:rsidRDefault="006D1957" w:rsidP="00952B50">
            <w:pPr>
              <w:rPr>
                <w:sz w:val="22"/>
              </w:rPr>
            </w:pPr>
          </w:p>
        </w:tc>
      </w:tr>
      <w:tr w:rsidR="006D1957">
        <w:tc>
          <w:tcPr>
            <w:tcW w:w="9778" w:type="dxa"/>
            <w:gridSpan w:val="5"/>
            <w:shd w:val="clear" w:color="auto" w:fill="E6E6E6"/>
          </w:tcPr>
          <w:p w:rsidR="006D1957" w:rsidRDefault="006D1957" w:rsidP="00952B50">
            <w:pPr>
              <w:jc w:val="center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contacts</w:t>
            </w:r>
          </w:p>
        </w:tc>
      </w:tr>
      <w:tr w:rsidR="006D1957" w:rsidRPr="00802ECD">
        <w:trPr>
          <w:cantSplit/>
          <w:trHeight w:val="344"/>
        </w:trPr>
        <w:tc>
          <w:tcPr>
            <w:tcW w:w="9778" w:type="dxa"/>
            <w:gridSpan w:val="5"/>
            <w:tcBorders>
              <w:top w:val="single" w:sz="4" w:space="0" w:color="auto"/>
            </w:tcBorders>
          </w:tcPr>
          <w:p w:rsidR="00802ECD" w:rsidRPr="006B312E" w:rsidRDefault="00802ECD" w:rsidP="006B312E">
            <w:pPr>
              <w:ind w:left="142"/>
              <w:rPr>
                <w:sz w:val="22"/>
              </w:rPr>
            </w:pPr>
          </w:p>
        </w:tc>
      </w:tr>
    </w:tbl>
    <w:p w:rsidR="00584E76" w:rsidRDefault="00584E76">
      <w:pPr>
        <w:rPr>
          <w:sz w:val="4"/>
          <w:lang w:val="es-ES"/>
        </w:rPr>
      </w:pPr>
    </w:p>
    <w:p w:rsidR="00AA68BF" w:rsidRDefault="00AA68BF">
      <w:pPr>
        <w:rPr>
          <w:sz w:val="4"/>
          <w:lang w:val="es-ES"/>
        </w:rPr>
      </w:pPr>
    </w:p>
    <w:p w:rsidR="00AA68BF" w:rsidRDefault="00AA68BF">
      <w:pPr>
        <w:rPr>
          <w:sz w:val="4"/>
          <w:lang w:val="es-ES"/>
        </w:rPr>
      </w:pPr>
    </w:p>
    <w:p w:rsidR="00AA68BF" w:rsidRDefault="00AA68BF">
      <w:pPr>
        <w:rPr>
          <w:sz w:val="4"/>
          <w:lang w:val="es-ES"/>
        </w:rPr>
      </w:pPr>
    </w:p>
    <w:sectPr w:rsidR="00AA68BF" w:rsidSect="00447EA8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A3" w:rsidRDefault="007E58A3">
      <w:r>
        <w:separator/>
      </w:r>
    </w:p>
  </w:endnote>
  <w:endnote w:type="continuationSeparator" w:id="0">
    <w:p w:rsidR="007E58A3" w:rsidRDefault="007E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76" w:rsidRDefault="00447E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84E7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84E76" w:rsidRDefault="00584E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76" w:rsidRDefault="00447E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84E7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12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84E76" w:rsidRDefault="00584E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A3" w:rsidRDefault="007E58A3">
      <w:r>
        <w:separator/>
      </w:r>
    </w:p>
  </w:footnote>
  <w:footnote w:type="continuationSeparator" w:id="0">
    <w:p w:rsidR="007E58A3" w:rsidRDefault="007E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C87"/>
    <w:multiLevelType w:val="hybridMultilevel"/>
    <w:tmpl w:val="53147796"/>
    <w:lvl w:ilvl="0" w:tplc="223CBCD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D12A8D"/>
    <w:multiLevelType w:val="hybridMultilevel"/>
    <w:tmpl w:val="31C2599C"/>
    <w:lvl w:ilvl="0" w:tplc="223CBCD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9F"/>
    <w:rsid w:val="00014FD2"/>
    <w:rsid w:val="000E4757"/>
    <w:rsid w:val="00101097"/>
    <w:rsid w:val="001279FC"/>
    <w:rsid w:val="00203BD5"/>
    <w:rsid w:val="002947FF"/>
    <w:rsid w:val="002B64DB"/>
    <w:rsid w:val="002D01F2"/>
    <w:rsid w:val="0034741E"/>
    <w:rsid w:val="003B2311"/>
    <w:rsid w:val="003E27A4"/>
    <w:rsid w:val="00447EA8"/>
    <w:rsid w:val="004B6954"/>
    <w:rsid w:val="005308E0"/>
    <w:rsid w:val="00584E76"/>
    <w:rsid w:val="00587FB9"/>
    <w:rsid w:val="005C2718"/>
    <w:rsid w:val="00660B9D"/>
    <w:rsid w:val="006A6A9F"/>
    <w:rsid w:val="006B312E"/>
    <w:rsid w:val="006D1957"/>
    <w:rsid w:val="006E64DF"/>
    <w:rsid w:val="0079569C"/>
    <w:rsid w:val="007B10F2"/>
    <w:rsid w:val="007E58A3"/>
    <w:rsid w:val="00802ECD"/>
    <w:rsid w:val="00832980"/>
    <w:rsid w:val="00927F87"/>
    <w:rsid w:val="00933027"/>
    <w:rsid w:val="00952B50"/>
    <w:rsid w:val="00952F13"/>
    <w:rsid w:val="009F4CC9"/>
    <w:rsid w:val="00A23940"/>
    <w:rsid w:val="00AA68BF"/>
    <w:rsid w:val="00BA3B01"/>
    <w:rsid w:val="00BA3DBE"/>
    <w:rsid w:val="00C17215"/>
    <w:rsid w:val="00C51D70"/>
    <w:rsid w:val="00C66C67"/>
    <w:rsid w:val="00D22D96"/>
    <w:rsid w:val="00D3158B"/>
    <w:rsid w:val="00DC4141"/>
    <w:rsid w:val="00E04A30"/>
    <w:rsid w:val="00E0749E"/>
    <w:rsid w:val="00E36229"/>
    <w:rsid w:val="00E619DD"/>
    <w:rsid w:val="00ED5E0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EA8"/>
    <w:rPr>
      <w:lang w:val="fr-FR" w:eastAsia="fr-FR"/>
    </w:rPr>
  </w:style>
  <w:style w:type="paragraph" w:styleId="Titre1">
    <w:name w:val="heading 1"/>
    <w:basedOn w:val="Normal"/>
    <w:next w:val="Normal"/>
    <w:qFormat/>
    <w:rsid w:val="00447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47E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7EA8"/>
  </w:style>
  <w:style w:type="paragraph" w:styleId="Textedebulles">
    <w:name w:val="Balloon Text"/>
    <w:basedOn w:val="Normal"/>
    <w:semiHidden/>
    <w:rsid w:val="00D22D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2ECD"/>
    <w:rPr>
      <w:color w:val="0000FF"/>
      <w:u w:val="single"/>
    </w:rPr>
  </w:style>
  <w:style w:type="character" w:styleId="lev">
    <w:name w:val="Strong"/>
    <w:basedOn w:val="Policepardfaut"/>
    <w:qFormat/>
    <w:rsid w:val="00AA6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EA8"/>
    <w:rPr>
      <w:lang w:val="fr-FR" w:eastAsia="fr-FR"/>
    </w:rPr>
  </w:style>
  <w:style w:type="paragraph" w:styleId="Titre1">
    <w:name w:val="heading 1"/>
    <w:basedOn w:val="Normal"/>
    <w:next w:val="Normal"/>
    <w:qFormat/>
    <w:rsid w:val="00447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47E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7EA8"/>
  </w:style>
  <w:style w:type="paragraph" w:styleId="Textedebulles">
    <w:name w:val="Balloon Text"/>
    <w:basedOn w:val="Normal"/>
    <w:semiHidden/>
    <w:rsid w:val="00D22D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2ECD"/>
    <w:rPr>
      <w:color w:val="0000FF"/>
      <w:u w:val="single"/>
    </w:rPr>
  </w:style>
  <w:style w:type="character" w:styleId="lev">
    <w:name w:val="Strong"/>
    <w:basedOn w:val="Policepardfaut"/>
    <w:qFormat/>
    <w:rsid w:val="00AA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ram\Off2000\Mod&#232;les\NOMADEFD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NOMADEFDP</Template>
  <TotalTime>0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 l’emploi MAEE : ET</vt:lpstr>
    </vt:vector>
  </TitlesOfParts>
  <Company>alliance française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l’emploi MAEE : ET</dc:title>
  <dc:creator>cédric Peltier</dc:creator>
  <cp:lastModifiedBy> </cp:lastModifiedBy>
  <cp:revision>2</cp:revision>
  <cp:lastPrinted>2007-10-25T15:21:00Z</cp:lastPrinted>
  <dcterms:created xsi:type="dcterms:W3CDTF">2013-02-14T09:03:00Z</dcterms:created>
  <dcterms:modified xsi:type="dcterms:W3CDTF">2013-02-14T09:03:00Z</dcterms:modified>
</cp:coreProperties>
</file>